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17E" w:rsidRPr="005910F1" w:rsidRDefault="000213A2">
      <w:pPr>
        <w:rPr>
          <w:b/>
          <w:sz w:val="32"/>
          <w:szCs w:val="32"/>
        </w:rPr>
      </w:pPr>
      <w:r w:rsidRPr="005910F1">
        <w:rPr>
          <w:b/>
          <w:sz w:val="32"/>
          <w:szCs w:val="32"/>
        </w:rPr>
        <w:t>FCC and Gas Plant</w:t>
      </w:r>
    </w:p>
    <w:p w:rsidR="00030A84" w:rsidRPr="00030A84" w:rsidRDefault="00030A84" w:rsidP="00030A84">
      <w:pPr>
        <w:jc w:val="both"/>
        <w:rPr>
          <w:rFonts w:ascii="Arial" w:hAnsi="Arial" w:cs="Arial"/>
          <w:sz w:val="24"/>
          <w:szCs w:val="24"/>
        </w:rPr>
      </w:pPr>
      <w:r w:rsidRPr="00030A84">
        <w:rPr>
          <w:rFonts w:ascii="Arial" w:hAnsi="Arial" w:cs="Arial"/>
          <w:sz w:val="24"/>
          <w:szCs w:val="24"/>
        </w:rPr>
        <w:t>The FCC (Fluid Catalytic Cracking) unit is the heart of the modern refinery. This unit is the major producer of gasoline in the refinery. Light olefins and petroleum liquids are also produced by this process, as well as fuel gas and some cycle stocks.</w:t>
      </w:r>
    </w:p>
    <w:p w:rsidR="00030A84" w:rsidRPr="00030A84" w:rsidRDefault="00030A84" w:rsidP="00030A84">
      <w:pPr>
        <w:jc w:val="both"/>
        <w:rPr>
          <w:rFonts w:ascii="Arial" w:hAnsi="Arial" w:cs="Arial"/>
          <w:sz w:val="24"/>
          <w:szCs w:val="24"/>
        </w:rPr>
      </w:pPr>
    </w:p>
    <w:p w:rsidR="00030A84" w:rsidRPr="00030A84" w:rsidRDefault="00030A84" w:rsidP="00030A84">
      <w:pPr>
        <w:jc w:val="both"/>
        <w:rPr>
          <w:rFonts w:ascii="Arial" w:hAnsi="Arial" w:cs="Arial"/>
          <w:sz w:val="24"/>
          <w:szCs w:val="24"/>
        </w:rPr>
      </w:pPr>
      <w:r w:rsidRPr="00030A84">
        <w:rPr>
          <w:rFonts w:ascii="Arial" w:hAnsi="Arial" w:cs="Arial"/>
          <w:sz w:val="24"/>
          <w:szCs w:val="24"/>
        </w:rPr>
        <w:t xml:space="preserve">This example is a model of a process for FCC </w:t>
      </w:r>
      <w:proofErr w:type="gramStart"/>
      <w:r w:rsidRPr="00030A84">
        <w:rPr>
          <w:rFonts w:ascii="Arial" w:hAnsi="Arial" w:cs="Arial"/>
          <w:sz w:val="24"/>
          <w:szCs w:val="24"/>
        </w:rPr>
        <w:t>unit,</w:t>
      </w:r>
      <w:proofErr w:type="gramEnd"/>
      <w:r w:rsidRPr="00030A84">
        <w:rPr>
          <w:rFonts w:ascii="Arial" w:hAnsi="Arial" w:cs="Arial"/>
          <w:sz w:val="24"/>
          <w:szCs w:val="24"/>
        </w:rPr>
        <w:t xml:space="preserve"> FCC </w:t>
      </w:r>
      <w:r w:rsidRPr="00030A84">
        <w:rPr>
          <w:rFonts w:ascii="Arial" w:hAnsi="Arial" w:cs="Arial"/>
          <w:sz w:val="24"/>
          <w:szCs w:val="24"/>
          <w:lang w:eastAsia="zh-CN"/>
        </w:rPr>
        <w:t xml:space="preserve">main </w:t>
      </w:r>
      <w:proofErr w:type="spellStart"/>
      <w:r w:rsidRPr="00030A84">
        <w:rPr>
          <w:rFonts w:ascii="Arial" w:hAnsi="Arial" w:cs="Arial"/>
          <w:sz w:val="24"/>
          <w:szCs w:val="24"/>
          <w:lang w:eastAsia="zh-CN"/>
        </w:rPr>
        <w:t>fractionator</w:t>
      </w:r>
      <w:proofErr w:type="spellEnd"/>
      <w:r w:rsidRPr="00030A84">
        <w:rPr>
          <w:rFonts w:ascii="Arial" w:hAnsi="Arial" w:cs="Arial"/>
          <w:sz w:val="24"/>
          <w:szCs w:val="24"/>
          <w:lang w:eastAsia="zh-CN"/>
        </w:rPr>
        <w:t xml:space="preserve"> and gas plant with absorber oil and heat integration recycle streams.</w:t>
      </w:r>
      <w:r w:rsidRPr="00030A84">
        <w:rPr>
          <w:rFonts w:ascii="Arial" w:hAnsi="Arial" w:cs="Arial"/>
          <w:sz w:val="24"/>
          <w:szCs w:val="24"/>
        </w:rPr>
        <w:t xml:space="preserve"> It is intended to:</w:t>
      </w:r>
    </w:p>
    <w:p w:rsidR="00030A84" w:rsidRPr="00030A84" w:rsidRDefault="00030A84" w:rsidP="00030A84">
      <w:pPr>
        <w:jc w:val="both"/>
        <w:rPr>
          <w:rFonts w:ascii="Arial" w:hAnsi="Arial" w:cs="Arial"/>
          <w:sz w:val="24"/>
          <w:szCs w:val="24"/>
        </w:rPr>
      </w:pPr>
    </w:p>
    <w:p w:rsidR="00030A84" w:rsidRPr="00030A84" w:rsidRDefault="00030A84" w:rsidP="00030A84">
      <w:pPr>
        <w:numPr>
          <w:ilvl w:val="0"/>
          <w:numId w:val="2"/>
        </w:numPr>
        <w:spacing w:after="0" w:line="240" w:lineRule="auto"/>
        <w:jc w:val="both"/>
        <w:rPr>
          <w:rFonts w:ascii="Arial" w:hAnsi="Arial" w:cs="Arial"/>
          <w:sz w:val="24"/>
          <w:szCs w:val="24"/>
        </w:rPr>
      </w:pPr>
      <w:r w:rsidRPr="00030A84">
        <w:rPr>
          <w:rFonts w:ascii="Arial" w:hAnsi="Arial" w:cs="Arial"/>
          <w:sz w:val="24"/>
          <w:szCs w:val="24"/>
        </w:rPr>
        <w:t>Provide an example of how to model the FCC reactor</w:t>
      </w:r>
    </w:p>
    <w:p w:rsidR="00030A84" w:rsidRPr="00030A84" w:rsidRDefault="00030A84" w:rsidP="00030A84">
      <w:pPr>
        <w:numPr>
          <w:ilvl w:val="0"/>
          <w:numId w:val="2"/>
        </w:numPr>
        <w:spacing w:after="0" w:line="240" w:lineRule="auto"/>
        <w:jc w:val="both"/>
        <w:rPr>
          <w:rFonts w:ascii="Arial" w:hAnsi="Arial" w:cs="Arial"/>
          <w:sz w:val="24"/>
          <w:szCs w:val="24"/>
        </w:rPr>
      </w:pPr>
      <w:r w:rsidRPr="00030A84">
        <w:rPr>
          <w:rFonts w:ascii="Arial" w:hAnsi="Arial" w:cs="Arial"/>
          <w:sz w:val="24"/>
          <w:szCs w:val="24"/>
        </w:rPr>
        <w:t xml:space="preserve">Provide an example of how to model the FCC  main </w:t>
      </w:r>
      <w:proofErr w:type="spellStart"/>
      <w:r w:rsidRPr="00030A84">
        <w:rPr>
          <w:rFonts w:ascii="Arial" w:hAnsi="Arial" w:cs="Arial"/>
          <w:sz w:val="24"/>
          <w:szCs w:val="24"/>
        </w:rPr>
        <w:t>fractionator</w:t>
      </w:r>
      <w:proofErr w:type="spellEnd"/>
      <w:r w:rsidRPr="00030A84">
        <w:rPr>
          <w:rFonts w:ascii="Arial" w:hAnsi="Arial" w:cs="Arial"/>
          <w:sz w:val="24"/>
          <w:szCs w:val="24"/>
        </w:rPr>
        <w:t xml:space="preserve"> and gas plant columns</w:t>
      </w:r>
    </w:p>
    <w:p w:rsidR="00030A84" w:rsidRPr="00030A84" w:rsidRDefault="00030A84" w:rsidP="00030A84">
      <w:pPr>
        <w:numPr>
          <w:ilvl w:val="0"/>
          <w:numId w:val="2"/>
        </w:numPr>
        <w:spacing w:after="0" w:line="240" w:lineRule="auto"/>
        <w:jc w:val="both"/>
        <w:rPr>
          <w:rFonts w:ascii="Arial" w:hAnsi="Arial" w:cs="Arial"/>
          <w:sz w:val="24"/>
          <w:szCs w:val="24"/>
        </w:rPr>
      </w:pPr>
      <w:r w:rsidRPr="00030A84">
        <w:rPr>
          <w:rFonts w:ascii="Arial" w:hAnsi="Arial" w:cs="Arial"/>
          <w:sz w:val="24"/>
          <w:szCs w:val="24"/>
        </w:rPr>
        <w:t>Provide an example of how to model the recycle loops</w:t>
      </w:r>
    </w:p>
    <w:p w:rsidR="00030A84" w:rsidRPr="00030A84" w:rsidRDefault="00030A84" w:rsidP="00030A84">
      <w:pPr>
        <w:jc w:val="both"/>
        <w:rPr>
          <w:rFonts w:ascii="Arial" w:hAnsi="Arial" w:cs="Arial"/>
          <w:sz w:val="24"/>
          <w:szCs w:val="24"/>
        </w:rPr>
      </w:pPr>
    </w:p>
    <w:p w:rsidR="00030A84" w:rsidRPr="00030A84" w:rsidRDefault="00030A84" w:rsidP="00030A84">
      <w:pPr>
        <w:jc w:val="both"/>
        <w:rPr>
          <w:rFonts w:ascii="Arial" w:hAnsi="Arial" w:cs="Arial"/>
          <w:sz w:val="24"/>
          <w:szCs w:val="24"/>
        </w:rPr>
      </w:pPr>
      <w:r w:rsidRPr="00030A84">
        <w:rPr>
          <w:rFonts w:ascii="Arial" w:hAnsi="Arial" w:cs="Arial"/>
          <w:sz w:val="24"/>
          <w:szCs w:val="24"/>
        </w:rPr>
        <w:t xml:space="preserve">The model is not intended for equipment design or for specifying other engineering documents without further review by a process engineer with experience of </w:t>
      </w:r>
      <w:r w:rsidRPr="00030A84">
        <w:rPr>
          <w:rFonts w:ascii="Arial" w:hAnsi="Arial" w:cs="Arial"/>
          <w:sz w:val="24"/>
          <w:szCs w:val="24"/>
          <w:lang w:eastAsia="zh-CN"/>
        </w:rPr>
        <w:t>FCC and gas plant</w:t>
      </w:r>
      <w:r w:rsidRPr="00030A84">
        <w:rPr>
          <w:rFonts w:ascii="Arial" w:hAnsi="Arial" w:cs="Arial"/>
          <w:sz w:val="24"/>
          <w:szCs w:val="24"/>
        </w:rPr>
        <w:t xml:space="preserve"> process.</w:t>
      </w:r>
    </w:p>
    <w:p w:rsidR="00030A84" w:rsidRPr="00030A84" w:rsidRDefault="00030A84" w:rsidP="00030A84">
      <w:pPr>
        <w:jc w:val="both"/>
        <w:rPr>
          <w:rFonts w:ascii="Arial" w:hAnsi="Arial" w:cs="Arial"/>
          <w:sz w:val="24"/>
          <w:szCs w:val="24"/>
        </w:rPr>
      </w:pPr>
    </w:p>
    <w:p w:rsidR="00030A84" w:rsidRPr="00030A84" w:rsidRDefault="00030A84" w:rsidP="00030A84">
      <w:pPr>
        <w:jc w:val="both"/>
        <w:rPr>
          <w:rFonts w:ascii="Arial" w:hAnsi="Arial" w:cs="Arial"/>
          <w:sz w:val="24"/>
          <w:szCs w:val="24"/>
        </w:rPr>
      </w:pPr>
      <w:r w:rsidRPr="00030A84">
        <w:rPr>
          <w:rFonts w:ascii="Arial" w:hAnsi="Arial" w:cs="Arial"/>
          <w:sz w:val="24"/>
          <w:szCs w:val="24"/>
        </w:rPr>
        <w:t>The model includes:</w:t>
      </w:r>
    </w:p>
    <w:p w:rsidR="00030A84" w:rsidRPr="00030A84" w:rsidRDefault="00030A84" w:rsidP="00030A84">
      <w:pPr>
        <w:pStyle w:val="BodyText"/>
        <w:numPr>
          <w:ilvl w:val="0"/>
          <w:numId w:val="1"/>
        </w:numPr>
        <w:rPr>
          <w:rFonts w:ascii="Arial" w:hAnsi="Arial" w:cs="Arial"/>
          <w:szCs w:val="24"/>
        </w:rPr>
      </w:pPr>
      <w:r w:rsidRPr="00030A84">
        <w:rPr>
          <w:rFonts w:ascii="Arial" w:hAnsi="Arial" w:cs="Arial"/>
          <w:szCs w:val="24"/>
        </w:rPr>
        <w:t>Simple process description.</w:t>
      </w:r>
    </w:p>
    <w:p w:rsidR="00030A84" w:rsidRPr="00030A84" w:rsidRDefault="00030A84" w:rsidP="00030A84">
      <w:pPr>
        <w:pStyle w:val="BodyText"/>
        <w:numPr>
          <w:ilvl w:val="0"/>
          <w:numId w:val="1"/>
        </w:numPr>
        <w:rPr>
          <w:rFonts w:ascii="Arial" w:hAnsi="Arial" w:cs="Arial"/>
          <w:szCs w:val="24"/>
        </w:rPr>
      </w:pPr>
      <w:r w:rsidRPr="00030A84">
        <w:rPr>
          <w:rFonts w:ascii="Arial" w:hAnsi="Arial" w:cs="Arial"/>
          <w:szCs w:val="24"/>
        </w:rPr>
        <w:t xml:space="preserve">Typical process areas: FCC unit, main </w:t>
      </w:r>
      <w:proofErr w:type="spellStart"/>
      <w:r w:rsidRPr="00030A84">
        <w:rPr>
          <w:rFonts w:ascii="Arial" w:hAnsi="Arial" w:cs="Arial"/>
          <w:szCs w:val="24"/>
        </w:rPr>
        <w:t>fractionator</w:t>
      </w:r>
      <w:proofErr w:type="spellEnd"/>
      <w:r w:rsidRPr="00030A84">
        <w:rPr>
          <w:rFonts w:ascii="Arial" w:hAnsi="Arial" w:cs="Arial"/>
          <w:szCs w:val="24"/>
        </w:rPr>
        <w:t>, primary absorber, sponge absorber, stripper column, stabilizer column and the main compressor, coolers, separators between these units.</w:t>
      </w:r>
    </w:p>
    <w:p w:rsidR="00030A84" w:rsidRPr="00030A84" w:rsidRDefault="00030A84" w:rsidP="00030A84">
      <w:pPr>
        <w:pStyle w:val="BodyText"/>
        <w:numPr>
          <w:ilvl w:val="0"/>
          <w:numId w:val="1"/>
        </w:numPr>
        <w:rPr>
          <w:rFonts w:ascii="Arial" w:hAnsi="Arial" w:cs="Arial"/>
          <w:szCs w:val="24"/>
        </w:rPr>
      </w:pPr>
      <w:r w:rsidRPr="00030A84">
        <w:rPr>
          <w:rFonts w:ascii="Arial" w:hAnsi="Arial" w:cs="Arial"/>
          <w:szCs w:val="24"/>
        </w:rPr>
        <w:t xml:space="preserve">Key process approach such as how to model the complex main </w:t>
      </w:r>
      <w:proofErr w:type="spellStart"/>
      <w:r w:rsidRPr="00030A84">
        <w:rPr>
          <w:rFonts w:ascii="Arial" w:hAnsi="Arial" w:cs="Arial"/>
          <w:szCs w:val="24"/>
        </w:rPr>
        <w:t>fractionator</w:t>
      </w:r>
      <w:proofErr w:type="spellEnd"/>
      <w:r w:rsidRPr="00030A84">
        <w:rPr>
          <w:rFonts w:ascii="Arial" w:hAnsi="Arial" w:cs="Arial"/>
          <w:szCs w:val="24"/>
        </w:rPr>
        <w:t xml:space="preserve"> column. </w:t>
      </w:r>
    </w:p>
    <w:p w:rsidR="00030A84" w:rsidRPr="00030A84" w:rsidRDefault="00030A84" w:rsidP="00030A84">
      <w:pPr>
        <w:pStyle w:val="BodyText"/>
        <w:numPr>
          <w:ilvl w:val="0"/>
          <w:numId w:val="1"/>
        </w:numPr>
        <w:rPr>
          <w:rFonts w:ascii="Arial" w:hAnsi="Arial" w:cs="Arial"/>
          <w:szCs w:val="24"/>
        </w:rPr>
      </w:pPr>
      <w:r w:rsidRPr="00030A84">
        <w:rPr>
          <w:rFonts w:ascii="Arial" w:hAnsi="Arial" w:cs="Arial"/>
          <w:szCs w:val="24"/>
        </w:rPr>
        <w:t>Key process control specifications such as FCC calibration parameters, column reflux rate and so on.</w:t>
      </w:r>
    </w:p>
    <w:p w:rsidR="00030A84" w:rsidRPr="00030A84" w:rsidRDefault="00030A84" w:rsidP="00030A84">
      <w:pPr>
        <w:rPr>
          <w:rFonts w:ascii="Arial" w:hAnsi="Arial" w:cs="Arial"/>
          <w:b/>
          <w:sz w:val="24"/>
          <w:szCs w:val="24"/>
        </w:rPr>
      </w:pPr>
    </w:p>
    <w:p w:rsidR="00FF3CE5" w:rsidRDefault="00030A84" w:rsidP="00030A84">
      <w:pPr>
        <w:rPr>
          <w:rFonts w:ascii="Arial" w:hAnsi="Arial" w:cs="Arial"/>
          <w:sz w:val="24"/>
          <w:szCs w:val="24"/>
        </w:rPr>
      </w:pPr>
      <w:r w:rsidRPr="00030A84">
        <w:rPr>
          <w:rFonts w:ascii="Arial" w:hAnsi="Arial" w:cs="Arial"/>
          <w:sz w:val="24"/>
          <w:szCs w:val="24"/>
        </w:rPr>
        <w:t xml:space="preserve">With this model, user can vary FCC reactor operating condition and </w:t>
      </w:r>
      <w:r w:rsidR="00FF3CE5">
        <w:rPr>
          <w:rFonts w:ascii="Arial" w:hAnsi="Arial" w:cs="Arial"/>
          <w:sz w:val="24"/>
          <w:szCs w:val="24"/>
        </w:rPr>
        <w:t xml:space="preserve">study the impact on petroleum properties of gasoline. User can also manipulate the distillation operating condition to achieve desired amount and quality of gasoline. </w:t>
      </w:r>
    </w:p>
    <w:p w:rsidR="00030A84" w:rsidRPr="00030A84" w:rsidRDefault="00FF3CE5" w:rsidP="00030A84">
      <w:pPr>
        <w:rPr>
          <w:rFonts w:ascii="Arial" w:hAnsi="Arial" w:cs="Arial"/>
          <w:sz w:val="24"/>
          <w:szCs w:val="24"/>
        </w:rPr>
      </w:pPr>
      <w:r>
        <w:rPr>
          <w:rFonts w:ascii="Arial" w:hAnsi="Arial" w:cs="Arial"/>
          <w:sz w:val="24"/>
          <w:szCs w:val="24"/>
        </w:rPr>
        <w:t xml:space="preserve">With tray sizing utility on distillation column, user can study if downstream separation train is able to handle the changes in FCC feedstock and operating condition. </w:t>
      </w:r>
    </w:p>
    <w:sectPr w:rsidR="00030A84" w:rsidRPr="00030A84" w:rsidSect="00F151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0943"/>
    <w:multiLevelType w:val="hybridMultilevel"/>
    <w:tmpl w:val="0C300264"/>
    <w:lvl w:ilvl="0" w:tplc="47505ACA">
      <w:start w:val="1"/>
      <w:numFmt w:val="bullet"/>
      <w:lvlText w:val=""/>
      <w:lvlJc w:val="left"/>
      <w:pPr>
        <w:tabs>
          <w:tab w:val="num" w:pos="720"/>
        </w:tabs>
        <w:ind w:left="72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6544B1D"/>
    <w:multiLevelType w:val="hybridMultilevel"/>
    <w:tmpl w:val="98C06C2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213A2"/>
    <w:rsid w:val="000213A2"/>
    <w:rsid w:val="00030A84"/>
    <w:rsid w:val="005910F1"/>
    <w:rsid w:val="00F1517E"/>
    <w:rsid w:val="00FF3C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51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8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0" w:line="240" w:lineRule="auto"/>
    </w:pPr>
    <w:rPr>
      <w:rFonts w:ascii="Times New Roman" w:eastAsia="SimSun" w:hAnsi="Times New Roman" w:cs="Times New Roman"/>
      <w:sz w:val="24"/>
      <w:szCs w:val="20"/>
    </w:rPr>
  </w:style>
  <w:style w:type="character" w:customStyle="1" w:styleId="BodyTextChar">
    <w:name w:val="Body Text Char"/>
    <w:basedOn w:val="DefaultParagraphFont"/>
    <w:link w:val="BodyText"/>
    <w:rsid w:val="00030A84"/>
    <w:rPr>
      <w:rFonts w:ascii="Times New Roman" w:eastAsia="SimSu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243</Words>
  <Characters>1387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Aspen Technology</Company>
  <LinksUpToDate>false</LinksUpToDate>
  <CharactersWithSpaces>1627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Information Services</dc:creator>
  <cp:keywords/>
  <dc:description/>
  <cp:lastModifiedBy>Information Services</cp:lastModifiedBy>
  <cp:revision>2</cp:revision>
  <dcterms:created xsi:type="dcterms:W3CDTF">2010-12-15T16:51:00Z</dcterms:created>
  <dcterms:modified xsi:type="dcterms:W3CDTF">2010-12-15T17:42:00Z</dcterms:modified>
</cp:coreProperties>
</file>